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F8F47" w14:textId="77777777" w:rsidR="000734AE" w:rsidRPr="00AF11E4" w:rsidRDefault="000734AE" w:rsidP="000734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04E87608" w14:textId="77777777" w:rsidR="000734AE" w:rsidRPr="00AF11E4" w:rsidRDefault="000734AE" w:rsidP="000734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6504BF36" w14:textId="77777777" w:rsidR="000734AE" w:rsidRPr="00AF11E4" w:rsidRDefault="000734AE" w:rsidP="000734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02285E33" w14:textId="77777777" w:rsidR="000734AE" w:rsidRPr="00AF11E4" w:rsidRDefault="000734AE" w:rsidP="000734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61B28D5D" w14:textId="33A771EA" w:rsidR="000734AE" w:rsidRPr="00AF11E4" w:rsidRDefault="000734AE" w:rsidP="000734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="00BA01E5" w:rsidRPr="00BA01E5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”</w:t>
      </w:r>
    </w:p>
    <w:p w14:paraId="19E60387" w14:textId="1EEFAC9F" w:rsidR="000734AE" w:rsidRPr="00AF11E4" w:rsidRDefault="000734AE" w:rsidP="000734AE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 w:rsidR="00BA01E5"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 w:rsidR="00BA01E5"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spring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28221B40" w14:textId="77777777" w:rsidR="000734AE" w:rsidRPr="00AF11E4" w:rsidRDefault="000734AE" w:rsidP="000734AE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3F7C2B7C" w14:textId="77777777" w:rsidR="000734AE" w:rsidRPr="00AF11E4" w:rsidRDefault="000734AE" w:rsidP="000734AE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2</w:t>
      </w:r>
    </w:p>
    <w:p w14:paraId="199D0798" w14:textId="77777777" w:rsidR="000734AE" w:rsidRPr="00AF11E4" w:rsidRDefault="000734AE" w:rsidP="000734AE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1: Introduction </w:t>
      </w:r>
    </w:p>
    <w:p w14:paraId="01A74C4B" w14:textId="3F65DC56" w:rsidR="000734AE" w:rsidRPr="008232A6" w:rsidRDefault="000734AE" w:rsidP="00BA01E5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2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</w:rPr>
        <w:t xml:space="preserve"> </w:t>
      </w:r>
      <w:r w:rsidR="00BA01E5" w:rsidRPr="00BA01E5">
        <w:rPr>
          <w:rFonts w:ascii="Times New Roman" w:hAnsi="Times New Roman" w:cs="Times New Roman"/>
          <w:bCs/>
          <w:lang w:val="en"/>
        </w:rPr>
        <w:t>The Evolution of Translation Pedagogy: Traditional to Technology-Enhanced methods</w:t>
      </w:r>
    </w:p>
    <w:p w14:paraId="0A268801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033C4F08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Explain the shift from traditional to technology-integrated teaching methods in translation.</w:t>
      </w:r>
    </w:p>
    <w:p w14:paraId="3BB09B85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</w:p>
    <w:p w14:paraId="014B0298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35AF35AB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Traditional Translation Pedagogy: Focused primarily on reading, writing, and translating from paper-based texts. Limited technological support.</w:t>
      </w:r>
    </w:p>
    <w:p w14:paraId="1DAAC0A9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Technological Advancements: Introduction of digital tools and online resources, which allow for faster, more accurate, and collaborative translation.</w:t>
      </w:r>
    </w:p>
    <w:p w14:paraId="3AADC2AD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Blended Learning: Combining traditional in-class instruction with online tools and resources.</w:t>
      </w:r>
    </w:p>
    <w:p w14:paraId="371231ED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Task-Based Learning (TBL): Emphasis on real-world tasks, supported by technologies like CAT tools and MT.</w:t>
      </w:r>
    </w:p>
    <w:p w14:paraId="50122B16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</w:p>
    <w:p w14:paraId="640BCA99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33684718" w14:textId="77777777" w:rsidR="000734AE" w:rsidRPr="008232A6" w:rsidRDefault="000734AE" w:rsidP="000734AE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In what ways do you think technology could enhance or detract from the traditional methods in translation education?</w:t>
      </w:r>
    </w:p>
    <w:p w14:paraId="5575E050" w14:textId="77777777" w:rsidR="000734AE" w:rsidRDefault="000734AE"/>
    <w:sectPr w:rsidR="000734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AE"/>
    <w:rsid w:val="000734AE"/>
    <w:rsid w:val="00151C02"/>
    <w:rsid w:val="002E4042"/>
    <w:rsid w:val="00BA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62B346"/>
  <w15:chartTrackingRefBased/>
  <w15:docId w15:val="{1F3C9E8D-F2FE-2B42-AC05-B2845FBE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4AE"/>
  </w:style>
  <w:style w:type="paragraph" w:styleId="Heading1">
    <w:name w:val="heading 1"/>
    <w:basedOn w:val="Normal"/>
    <w:next w:val="Normal"/>
    <w:link w:val="Heading1Char"/>
    <w:uiPriority w:val="9"/>
    <w:qFormat/>
    <w:rsid w:val="00073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4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4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4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4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4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4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2</cp:revision>
  <dcterms:created xsi:type="dcterms:W3CDTF">2025-01-28T09:52:00Z</dcterms:created>
  <dcterms:modified xsi:type="dcterms:W3CDTF">2025-10-07T05:33:00Z</dcterms:modified>
</cp:coreProperties>
</file>